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rFonts w:ascii="仿宋" w:eastAsia="仿宋" w:hAnsi="仿宋" w:cs="仿宋_GB2312"/>
          <w:sz w:val="24"/>
          <w:szCs w:val="24"/>
        </w:rPr>
      </w:pPr>
      <w:r>
        <w:rPr>
          <w:rFonts w:ascii="仿宋" w:eastAsia="仿宋" w:hAnsi="仿宋" w:cs="仿宋_GB2312" w:hint="eastAsia"/>
          <w:sz w:val="24"/>
          <w:szCs w:val="24"/>
        </w:rPr>
        <w:t>上海市教育委员会等六部门关于贯彻落实〈教育部等五部门关于进一步加强高等学校学生食堂工作的意见〉的通知</w:t>
      </w:r>
    </w:p>
    <w:p>
      <w:pPr>
        <w:rPr>
          <w:rFonts w:ascii="仿宋" w:eastAsia="仿宋" w:hAnsi="仿宋" w:cs="仿宋_GB2312" w:hint="eastAsia"/>
          <w:sz w:val="24"/>
          <w:szCs w:val="24"/>
        </w:rPr>
      </w:pPr>
      <w:r>
        <w:rPr>
          <w:rFonts w:ascii="微软雅黑" w:eastAsia="微软雅黑" w:hAnsi="微软雅黑" w:hint="eastAsia"/>
          <w:color w:val="8A8A8A"/>
          <w:sz w:val="18"/>
          <w:szCs w:val="18"/>
        </w:rPr>
        <w:t>根据上海市教育委员会等六部门《关于贯彻落实〈</w:t>
      </w:r>
      <w:bookmarkStart w:id="0" w:name="baidusnap0"/>
      <w:bookmarkEnd w:id="0"/>
      <w:r>
        <w:rPr>
          <w:rFonts w:ascii="微软雅黑" w:eastAsia="微软雅黑" w:hAnsi="微软雅黑" w:hint="eastAsia"/>
          <w:b/>
          <w:bCs/>
          <w:color w:val="000000"/>
          <w:sz w:val="18"/>
          <w:szCs w:val="18"/>
          <w:shd w:val="clear" w:color="auto" w:fill="FFFF66"/>
        </w:rPr>
        <w:t>教育部等五部门关于进一步加强高等学校</w:t>
      </w:r>
      <w:r>
        <w:rPr>
          <w:rFonts w:ascii="微软雅黑" w:eastAsia="微软雅黑" w:hAnsi="微软雅黑" w:hint="eastAsia"/>
          <w:color w:val="8A8A8A"/>
          <w:sz w:val="18"/>
          <w:szCs w:val="18"/>
        </w:rPr>
        <w:t>学生食堂工作的意见〉的通知》【沪教委后〔2011〕25号】文件精神，</w:t>
      </w:r>
    </w:p>
    <w:p>
      <w:pPr>
        <w:rPr>
          <w:rFonts w:ascii="仿宋" w:eastAsia="仿宋" w:hAnsi="仿宋" w:cs="仿宋_GB2312"/>
          <w:sz w:val="24"/>
          <w:szCs w:val="24"/>
        </w:rPr>
      </w:pPr>
    </w:p>
    <w:p>
      <w:pPr>
        <w:widowControl/>
        <w:jc w:val="center"/>
        <w:outlineLvl w:val="0"/>
        <w:rPr>
          <w:rFonts w:ascii="仿宋" w:eastAsia="仿宋" w:hAnsi="仿宋" w:cs="宋体"/>
          <w:b/>
          <w:bCs/>
          <w:color w:val="4B4B4B"/>
          <w:kern w:val="36"/>
          <w:sz w:val="24"/>
          <w:szCs w:val="24"/>
        </w:rPr>
      </w:pPr>
      <w:r>
        <w:rPr>
          <w:rFonts w:ascii="仿宋" w:eastAsia="仿宋" w:hAnsi="仿宋" w:cs="宋体" w:hint="eastAsia"/>
          <w:b/>
          <w:bCs/>
          <w:color w:val="4B4B4B"/>
          <w:kern w:val="36"/>
          <w:sz w:val="24"/>
          <w:szCs w:val="24"/>
        </w:rPr>
        <w:t>上海市积极建立高校学生食堂管理长效机制</w:t>
      </w:r>
    </w:p>
    <w:p>
      <w:pPr>
        <w:widowControl/>
        <w:shd w:val="clear" w:color="auto" w:fill="E9E9E9"/>
        <w:jc w:val="left"/>
        <w:rPr>
          <w:rFonts w:ascii="仿宋" w:eastAsia="仿宋" w:hAnsi="仿宋" w:cs="宋体" w:hint="eastAsia"/>
          <w:color w:val="6B6B6B"/>
          <w:kern w:val="0"/>
          <w:sz w:val="24"/>
          <w:szCs w:val="24"/>
        </w:rPr>
      </w:pPr>
      <w:r>
        <w:rPr>
          <w:rFonts w:ascii="仿宋" w:eastAsia="仿宋" w:hAnsi="仿宋" w:cs="宋体" w:hint="eastAsia"/>
          <w:color w:val="6B6B6B"/>
          <w:kern w:val="0"/>
          <w:sz w:val="24"/>
          <w:szCs w:val="24"/>
        </w:rPr>
        <w:t>2011-12-31　来源：上海市教育委员会</w:t>
      </w:r>
    </w:p>
    <w:p>
      <w:pPr>
        <w:widowControl/>
        <w:jc w:val="left"/>
        <w:rPr>
          <w:rFonts w:ascii="仿宋" w:eastAsia="仿宋" w:hAnsi="仿宋" w:cs="宋体" w:hint="eastAsia"/>
          <w:color w:val="4B4B4B"/>
          <w:kern w:val="0"/>
          <w:sz w:val="24"/>
          <w:szCs w:val="24"/>
        </w:rPr>
      </w:pPr>
      <w:r>
        <w:rPr>
          <w:rFonts w:ascii="仿宋" w:eastAsia="仿宋" w:hAnsi="仿宋" w:cs="宋体" w:hint="eastAsia"/>
          <w:color w:val="4B4B4B"/>
          <w:kern w:val="0"/>
          <w:sz w:val="24"/>
          <w:szCs w:val="24"/>
        </w:rPr>
        <w:t xml:space="preserve">　　教育部等五部门下发《关于进一步加强高等学校学生食堂工作的意见》（教发〔2011〕7号）后，上海市教委立即结合上海高校实际，会同市发展改革委、市商务委、市财政局、市食品药品监督管理局、市税务局共同制定了上海市贯彻落实《意见》的办法，从五方面建立了上海高校学生食堂管理长效机制。</w:t>
      </w:r>
    </w:p>
    <w:p>
      <w:pPr>
        <w:widowControl/>
        <w:jc w:val="left"/>
        <w:rPr>
          <w:rFonts w:ascii="仿宋" w:eastAsia="仿宋" w:hAnsi="仿宋" w:cs="宋体" w:hint="eastAsia"/>
          <w:color w:val="4B4B4B"/>
          <w:kern w:val="0"/>
          <w:sz w:val="24"/>
          <w:szCs w:val="24"/>
        </w:rPr>
      </w:pPr>
      <w:r>
        <w:rPr>
          <w:rFonts w:ascii="仿宋" w:eastAsia="仿宋" w:hAnsi="仿宋" w:cs="宋体" w:hint="eastAsia"/>
          <w:color w:val="4B4B4B"/>
          <w:kern w:val="0"/>
          <w:sz w:val="24"/>
          <w:szCs w:val="24"/>
        </w:rPr>
        <w:t xml:space="preserve">　　</w:t>
      </w:r>
      <w:r>
        <w:rPr>
          <w:rFonts w:ascii="仿宋" w:eastAsia="仿宋" w:hAnsi="仿宋" w:cs="宋体" w:hint="eastAsia"/>
          <w:b/>
          <w:bCs/>
          <w:color w:val="4B4B4B"/>
          <w:kern w:val="0"/>
          <w:sz w:val="24"/>
          <w:szCs w:val="24"/>
          <w:bdr w:val="none" w:sz="0" w:space="0" w:color="auto" w:frame="1"/>
        </w:rPr>
        <w:t>一、坚持公益性原则和成本合理分担原则</w:t>
      </w:r>
    </w:p>
    <w:p>
      <w:pPr>
        <w:widowControl/>
        <w:jc w:val="left"/>
        <w:rPr>
          <w:rFonts w:ascii="仿宋" w:eastAsia="仿宋" w:hAnsi="仿宋" w:cs="宋体" w:hint="eastAsia"/>
          <w:color w:val="4B4B4B"/>
          <w:kern w:val="0"/>
          <w:sz w:val="24"/>
          <w:szCs w:val="24"/>
        </w:rPr>
      </w:pPr>
      <w:r>
        <w:rPr>
          <w:rFonts w:ascii="仿宋" w:eastAsia="仿宋" w:hAnsi="仿宋" w:cs="宋体" w:hint="eastAsia"/>
          <w:color w:val="4B4B4B"/>
          <w:kern w:val="0"/>
          <w:sz w:val="24"/>
          <w:szCs w:val="24"/>
        </w:rPr>
        <w:t xml:space="preserve">　　一是坚持公益性原则。逐步完善兼顾学生承受能力、财政支付能力、学校负担能力的学生食堂资金投入和政策保障机制，保证在市场物价大幅上涨的情况下，学生食堂价格基本稳定，饭菜价格明显低于校外同类餐饮，家庭经济困难学生基本生活有保障。</w:t>
      </w:r>
    </w:p>
    <w:p>
      <w:pPr>
        <w:widowControl/>
        <w:jc w:val="left"/>
        <w:rPr>
          <w:rFonts w:ascii="仿宋" w:eastAsia="仿宋" w:hAnsi="仿宋" w:cs="宋体" w:hint="eastAsia"/>
          <w:color w:val="4B4B4B"/>
          <w:kern w:val="0"/>
          <w:sz w:val="24"/>
          <w:szCs w:val="24"/>
        </w:rPr>
      </w:pPr>
      <w:r>
        <w:rPr>
          <w:rFonts w:ascii="仿宋" w:eastAsia="仿宋" w:hAnsi="仿宋" w:cs="宋体" w:hint="eastAsia"/>
          <w:color w:val="4B4B4B"/>
          <w:kern w:val="0"/>
          <w:sz w:val="24"/>
          <w:szCs w:val="24"/>
        </w:rPr>
        <w:t xml:space="preserve">　　二是成本合理分担原则。政府通过必要的财政投入和政策保障对高校学生食堂成本进行结构性控制;学校通过落实各项公益性政策降低学生食堂成本；餐饮单位通过改善管理，提高生产效率；学生作为消费主体，承担相应伙食成本。</w:t>
      </w:r>
    </w:p>
    <w:p>
      <w:pPr>
        <w:widowControl/>
        <w:jc w:val="left"/>
        <w:rPr>
          <w:rFonts w:ascii="仿宋" w:eastAsia="仿宋" w:hAnsi="仿宋" w:cs="宋体" w:hint="eastAsia"/>
          <w:color w:val="4B4B4B"/>
          <w:kern w:val="0"/>
          <w:sz w:val="24"/>
          <w:szCs w:val="24"/>
        </w:rPr>
      </w:pPr>
      <w:r>
        <w:rPr>
          <w:rFonts w:ascii="仿宋" w:eastAsia="仿宋" w:hAnsi="仿宋" w:cs="宋体" w:hint="eastAsia"/>
          <w:color w:val="4B4B4B"/>
          <w:kern w:val="0"/>
          <w:sz w:val="24"/>
          <w:szCs w:val="24"/>
        </w:rPr>
        <w:t xml:space="preserve">　　同时，充分考虑不同办学体制的差异性，学校自办食堂与引进社会服务的差异性，学生基本饮食与个性化餐饮的差异性，应采取不同管理机制。</w:t>
      </w:r>
    </w:p>
    <w:p>
      <w:pPr>
        <w:widowControl/>
        <w:jc w:val="left"/>
        <w:rPr>
          <w:rFonts w:ascii="仿宋" w:eastAsia="仿宋" w:hAnsi="仿宋" w:cs="宋体" w:hint="eastAsia"/>
          <w:color w:val="4B4B4B"/>
          <w:kern w:val="0"/>
          <w:sz w:val="24"/>
          <w:szCs w:val="24"/>
        </w:rPr>
      </w:pPr>
      <w:r>
        <w:rPr>
          <w:rFonts w:ascii="仿宋" w:eastAsia="仿宋" w:hAnsi="仿宋" w:cs="宋体" w:hint="eastAsia"/>
          <w:color w:val="4B4B4B"/>
          <w:kern w:val="0"/>
          <w:sz w:val="24"/>
          <w:szCs w:val="24"/>
        </w:rPr>
        <w:t xml:space="preserve">　　</w:t>
      </w:r>
      <w:r>
        <w:rPr>
          <w:rFonts w:ascii="仿宋" w:eastAsia="仿宋" w:hAnsi="仿宋" w:cs="宋体" w:hint="eastAsia"/>
          <w:b/>
          <w:bCs/>
          <w:color w:val="4B4B4B"/>
          <w:kern w:val="0"/>
          <w:sz w:val="24"/>
          <w:szCs w:val="24"/>
          <w:bdr w:val="none" w:sz="0" w:space="0" w:color="auto" w:frame="1"/>
        </w:rPr>
        <w:t>二、落实学生食堂公益性政策</w:t>
      </w:r>
    </w:p>
    <w:p>
      <w:pPr>
        <w:widowControl/>
        <w:jc w:val="left"/>
        <w:rPr>
          <w:rFonts w:ascii="仿宋" w:eastAsia="仿宋" w:hAnsi="仿宋" w:cs="宋体" w:hint="eastAsia"/>
          <w:color w:val="4B4B4B"/>
          <w:kern w:val="0"/>
          <w:sz w:val="24"/>
          <w:szCs w:val="24"/>
        </w:rPr>
      </w:pPr>
      <w:r>
        <w:rPr>
          <w:rFonts w:ascii="仿宋" w:eastAsia="仿宋" w:hAnsi="仿宋" w:cs="宋体" w:hint="eastAsia"/>
          <w:color w:val="4B4B4B"/>
          <w:kern w:val="0"/>
          <w:sz w:val="24"/>
          <w:szCs w:val="24"/>
        </w:rPr>
        <w:t xml:space="preserve">　　学生大伙食堂建筑设施由学校提供，实行房屋“零租赁”，免收管理费。食堂维修改造、大型餐厨设备配置和更新，空调、电梯、供暖、安全技防等设施投入和运行费用，以及餐厨垃圾处置费用由学校承担。学校应对食堂水电气费用给予一定比例的补贴，应当合理分担食堂中编制内人员和外聘人员工资经费，不得以任何形式从食堂营利，不得另行收取包括管理费在内的其他费用。学校开设大伙食堂以外的其他校内餐饮服务，取得的收益应当优先调控学生食堂饭菜价格。</w:t>
      </w:r>
    </w:p>
    <w:p>
      <w:pPr>
        <w:widowControl/>
        <w:jc w:val="left"/>
        <w:rPr>
          <w:rFonts w:ascii="仿宋" w:eastAsia="仿宋" w:hAnsi="仿宋" w:cs="宋体" w:hint="eastAsia"/>
          <w:color w:val="4B4B4B"/>
          <w:kern w:val="0"/>
          <w:sz w:val="24"/>
          <w:szCs w:val="24"/>
        </w:rPr>
      </w:pPr>
      <w:r>
        <w:rPr>
          <w:rFonts w:ascii="仿宋" w:eastAsia="仿宋" w:hAnsi="仿宋" w:cs="宋体" w:hint="eastAsia"/>
          <w:color w:val="4B4B4B"/>
          <w:kern w:val="0"/>
          <w:sz w:val="24"/>
          <w:szCs w:val="24"/>
        </w:rPr>
        <w:t xml:space="preserve">　　</w:t>
      </w:r>
      <w:r>
        <w:rPr>
          <w:rFonts w:ascii="仿宋" w:eastAsia="仿宋" w:hAnsi="仿宋" w:cs="宋体" w:hint="eastAsia"/>
          <w:b/>
          <w:bCs/>
          <w:color w:val="4B4B4B"/>
          <w:kern w:val="0"/>
          <w:sz w:val="24"/>
          <w:szCs w:val="24"/>
          <w:bdr w:val="none" w:sz="0" w:space="0" w:color="auto" w:frame="1"/>
        </w:rPr>
        <w:t>三、建立降低成本、确保食品安全等保障机制</w:t>
      </w:r>
    </w:p>
    <w:p>
      <w:pPr>
        <w:widowControl/>
        <w:jc w:val="left"/>
        <w:rPr>
          <w:rFonts w:ascii="仿宋" w:eastAsia="仿宋" w:hAnsi="仿宋" w:cs="宋体" w:hint="eastAsia"/>
          <w:color w:val="4B4B4B"/>
          <w:kern w:val="0"/>
          <w:sz w:val="24"/>
          <w:szCs w:val="24"/>
        </w:rPr>
      </w:pPr>
      <w:r>
        <w:rPr>
          <w:rFonts w:ascii="仿宋" w:eastAsia="仿宋" w:hAnsi="仿宋" w:cs="宋体" w:hint="eastAsia"/>
          <w:color w:val="4B4B4B"/>
          <w:kern w:val="0"/>
          <w:sz w:val="24"/>
          <w:szCs w:val="24"/>
        </w:rPr>
        <w:t xml:space="preserve">　　一是发挥市场在学生食堂资源配置中的基础性作用。具备条件的学校稳步开放校内餐饮服务市场，引入优质企业提供餐饮服务，建立公平有序的竞争机制，为学生餐饮提供多方选择。鼓励具备条件的高校餐饮实体建立现代企业制度，融入社会服务业，为更多的学校提供服务。</w:t>
      </w:r>
    </w:p>
    <w:p>
      <w:pPr>
        <w:widowControl/>
        <w:jc w:val="left"/>
        <w:rPr>
          <w:rFonts w:ascii="仿宋" w:eastAsia="仿宋" w:hAnsi="仿宋" w:cs="宋体" w:hint="eastAsia"/>
          <w:color w:val="4B4B4B"/>
          <w:kern w:val="0"/>
          <w:sz w:val="24"/>
          <w:szCs w:val="24"/>
        </w:rPr>
      </w:pPr>
      <w:r>
        <w:rPr>
          <w:rFonts w:ascii="仿宋" w:eastAsia="仿宋" w:hAnsi="仿宋" w:cs="宋体" w:hint="eastAsia"/>
          <w:color w:val="4B4B4B"/>
          <w:kern w:val="0"/>
          <w:sz w:val="24"/>
          <w:szCs w:val="24"/>
        </w:rPr>
        <w:t xml:space="preserve">　　二是全面加强食品安全管理。全面建立和完善严格的高校食品安全管理制度，逐步建立食品原料可溯源体系。严格食品加工操作规范及食品添加剂管理。做好食堂餐厨垃圾分类处置工作。规范食物中毒事件信息上报和应急处置工作。建立政府职能部门、行业组织、学校及师生员工多方监管，专业食品安全监管机构主体实施，贯穿采购、运输、加工、销售全过程的食品安全监管机制。</w:t>
      </w:r>
    </w:p>
    <w:p>
      <w:pPr>
        <w:widowControl/>
        <w:jc w:val="left"/>
        <w:rPr>
          <w:rFonts w:ascii="仿宋" w:eastAsia="仿宋" w:hAnsi="仿宋" w:cs="宋体" w:hint="eastAsia"/>
          <w:color w:val="4B4B4B"/>
          <w:kern w:val="0"/>
          <w:sz w:val="24"/>
          <w:szCs w:val="24"/>
        </w:rPr>
      </w:pPr>
      <w:r>
        <w:rPr>
          <w:rFonts w:ascii="仿宋" w:eastAsia="仿宋" w:hAnsi="仿宋" w:cs="宋体" w:hint="eastAsia"/>
          <w:color w:val="4B4B4B"/>
          <w:kern w:val="0"/>
          <w:sz w:val="24"/>
          <w:szCs w:val="24"/>
        </w:rPr>
        <w:t xml:space="preserve">　　三是加强对学生食堂运行的监管。建立高校学生食堂运行监测体系，对学生食堂价格水平、成本变动情况进行实时监测。建立高校学生生活指数调查和</w:t>
      </w:r>
      <w:r>
        <w:rPr>
          <w:rFonts w:ascii="仿宋" w:eastAsia="仿宋" w:hAnsi="仿宋" w:cs="宋体" w:hint="eastAsia"/>
          <w:color w:val="4B4B4B"/>
          <w:kern w:val="0"/>
          <w:sz w:val="24"/>
          <w:szCs w:val="24"/>
        </w:rPr>
        <w:lastRenderedPageBreak/>
        <w:t>定期公开制度。规范校内餐饮服务市场，建立市场准入、退出及日常管理制度，完善相关标准和规范。</w:t>
      </w:r>
    </w:p>
    <w:p>
      <w:pPr>
        <w:widowControl/>
        <w:jc w:val="left"/>
        <w:rPr>
          <w:rFonts w:ascii="仿宋" w:eastAsia="仿宋" w:hAnsi="仿宋" w:cs="宋体" w:hint="eastAsia"/>
          <w:color w:val="4B4B4B"/>
          <w:kern w:val="0"/>
          <w:sz w:val="24"/>
          <w:szCs w:val="24"/>
        </w:rPr>
      </w:pPr>
      <w:r>
        <w:rPr>
          <w:rFonts w:ascii="仿宋" w:eastAsia="仿宋" w:hAnsi="仿宋" w:cs="宋体" w:hint="eastAsia"/>
          <w:color w:val="4B4B4B"/>
          <w:kern w:val="0"/>
          <w:sz w:val="24"/>
          <w:szCs w:val="24"/>
        </w:rPr>
        <w:t xml:space="preserve">　　四是积极推进“农校对接”，开展学生食堂原材料团体采购和合同储备。积极推进“农校对接”工作，建立冷链物流基地，搭建资源共享、多方参与的农产品采购、储备、初加工和配送平台，建立食品源头可追溯体系。要求高校积极参与团体采购和合同储备，实现规模化效益，降低采购成本，稳定原料供应，减少安全风险。</w:t>
      </w:r>
    </w:p>
    <w:p>
      <w:pPr>
        <w:widowControl/>
        <w:jc w:val="left"/>
        <w:rPr>
          <w:rFonts w:ascii="仿宋" w:eastAsia="仿宋" w:hAnsi="仿宋" w:cs="宋体" w:hint="eastAsia"/>
          <w:color w:val="4B4B4B"/>
          <w:kern w:val="0"/>
          <w:sz w:val="24"/>
          <w:szCs w:val="24"/>
        </w:rPr>
      </w:pPr>
      <w:r>
        <w:rPr>
          <w:rFonts w:ascii="仿宋" w:eastAsia="仿宋" w:hAnsi="仿宋" w:cs="宋体" w:hint="eastAsia"/>
          <w:color w:val="4B4B4B"/>
          <w:kern w:val="0"/>
          <w:sz w:val="24"/>
          <w:szCs w:val="24"/>
        </w:rPr>
        <w:t xml:space="preserve">　　</w:t>
      </w:r>
      <w:r>
        <w:rPr>
          <w:rFonts w:ascii="仿宋" w:eastAsia="仿宋" w:hAnsi="仿宋" w:cs="宋体" w:hint="eastAsia"/>
          <w:b/>
          <w:bCs/>
          <w:color w:val="4B4B4B"/>
          <w:kern w:val="0"/>
          <w:sz w:val="24"/>
          <w:szCs w:val="24"/>
          <w:bdr w:val="none" w:sz="0" w:space="0" w:color="auto" w:frame="1"/>
        </w:rPr>
        <w:t>四、实施食堂价格与成本联动机制</w:t>
      </w:r>
    </w:p>
    <w:p>
      <w:pPr>
        <w:widowControl/>
        <w:jc w:val="left"/>
        <w:rPr>
          <w:rFonts w:ascii="仿宋" w:eastAsia="仿宋" w:hAnsi="仿宋" w:cs="宋体" w:hint="eastAsia"/>
          <w:color w:val="4B4B4B"/>
          <w:kern w:val="0"/>
          <w:sz w:val="24"/>
          <w:szCs w:val="24"/>
        </w:rPr>
      </w:pPr>
      <w:r>
        <w:rPr>
          <w:rFonts w:ascii="仿宋" w:eastAsia="仿宋" w:hAnsi="仿宋" w:cs="宋体" w:hint="eastAsia"/>
          <w:color w:val="4B4B4B"/>
          <w:kern w:val="0"/>
          <w:sz w:val="24"/>
          <w:szCs w:val="24"/>
        </w:rPr>
        <w:t xml:space="preserve">　　一是建立学生食堂饭菜价格平抑基金。各高校要统筹财政拨款、学费收入、其他食堂盈利等资金渠道，设立学生食堂饭菜价格平抑基金，根据市场物价上涨情况，适时对大伙食堂进行补贴，抑制饭菜价格过快上涨，并将当年所用部分在次年补齐。</w:t>
      </w:r>
    </w:p>
    <w:p>
      <w:pPr>
        <w:widowControl/>
        <w:jc w:val="left"/>
        <w:rPr>
          <w:rFonts w:ascii="仿宋" w:eastAsia="仿宋" w:hAnsi="仿宋" w:cs="宋体" w:hint="eastAsia"/>
          <w:color w:val="4B4B4B"/>
          <w:kern w:val="0"/>
          <w:sz w:val="24"/>
          <w:szCs w:val="24"/>
        </w:rPr>
      </w:pPr>
      <w:r>
        <w:rPr>
          <w:rFonts w:ascii="仿宋" w:eastAsia="仿宋" w:hAnsi="仿宋" w:cs="宋体" w:hint="eastAsia"/>
          <w:color w:val="4B4B4B"/>
          <w:kern w:val="0"/>
          <w:sz w:val="24"/>
          <w:szCs w:val="24"/>
        </w:rPr>
        <w:t xml:space="preserve">　　二是学生大伙食堂价格与成本联动机制。学生大伙食堂成本上涨明显时，学校应当首先采取包括启动伙食价格平抑基金等多种措施予以调控，确保饭菜价格基本稳定；成本上涨幅度超过学校调控能力，学校可根据滞后、低幅、低频、控量的原则适度调整价格，缓解成本压力；成本上涨幅度超过学校和学生承受能力，政府启动应急机制，进行必要的临时性补贴，保持高校生活秩序的稳定。</w:t>
      </w:r>
    </w:p>
    <w:p>
      <w:pPr>
        <w:widowControl/>
        <w:jc w:val="left"/>
        <w:rPr>
          <w:rFonts w:ascii="仿宋" w:eastAsia="仿宋" w:hAnsi="仿宋" w:cs="宋体" w:hint="eastAsia"/>
          <w:color w:val="4B4B4B"/>
          <w:kern w:val="0"/>
          <w:sz w:val="24"/>
          <w:szCs w:val="24"/>
        </w:rPr>
      </w:pPr>
      <w:r>
        <w:rPr>
          <w:rFonts w:ascii="仿宋" w:eastAsia="仿宋" w:hAnsi="仿宋" w:cs="宋体" w:hint="eastAsia"/>
          <w:color w:val="4B4B4B"/>
          <w:kern w:val="0"/>
          <w:sz w:val="24"/>
          <w:szCs w:val="24"/>
        </w:rPr>
        <w:t xml:space="preserve">　　三是建立学生食堂价格调整风险评估机制。高校食堂价格变动必须以各项公益性政策落实到位为前提，并经由学校有关部门组织成本测算和风险评估，根据测算和评估结果启动价格调整或临时性补贴措施，并做好相应宣传和监管工作，防止随意性上调价格和“搭车”涨价诱发不稳定因素。</w:t>
      </w:r>
    </w:p>
    <w:p>
      <w:pPr>
        <w:widowControl/>
        <w:jc w:val="left"/>
        <w:rPr>
          <w:rFonts w:ascii="仿宋" w:eastAsia="仿宋" w:hAnsi="仿宋" w:cs="宋体" w:hint="eastAsia"/>
          <w:color w:val="4B4B4B"/>
          <w:kern w:val="0"/>
          <w:sz w:val="24"/>
          <w:szCs w:val="24"/>
        </w:rPr>
      </w:pPr>
      <w:r>
        <w:rPr>
          <w:rFonts w:ascii="仿宋" w:eastAsia="仿宋" w:hAnsi="仿宋" w:cs="宋体" w:hint="eastAsia"/>
          <w:color w:val="4B4B4B"/>
          <w:kern w:val="0"/>
          <w:sz w:val="24"/>
          <w:szCs w:val="24"/>
        </w:rPr>
        <w:t xml:space="preserve">　　</w:t>
      </w:r>
      <w:r>
        <w:rPr>
          <w:rFonts w:ascii="仿宋" w:eastAsia="仿宋" w:hAnsi="仿宋" w:cs="宋体" w:hint="eastAsia"/>
          <w:b/>
          <w:bCs/>
          <w:color w:val="4B4B4B"/>
          <w:kern w:val="0"/>
          <w:sz w:val="24"/>
          <w:szCs w:val="24"/>
          <w:bdr w:val="none" w:sz="0" w:space="0" w:color="auto" w:frame="1"/>
        </w:rPr>
        <w:t>五、明确各方主体职责</w:t>
      </w:r>
    </w:p>
    <w:p>
      <w:pPr>
        <w:widowControl/>
        <w:jc w:val="left"/>
        <w:rPr>
          <w:rFonts w:ascii="仿宋" w:eastAsia="仿宋" w:hAnsi="仿宋" w:cs="宋体" w:hint="eastAsia"/>
          <w:color w:val="4B4B4B"/>
          <w:kern w:val="0"/>
          <w:sz w:val="24"/>
          <w:szCs w:val="24"/>
        </w:rPr>
      </w:pPr>
      <w:r>
        <w:rPr>
          <w:rFonts w:ascii="仿宋" w:eastAsia="仿宋" w:hAnsi="仿宋" w:cs="宋体" w:hint="eastAsia"/>
          <w:color w:val="4B4B4B"/>
          <w:kern w:val="0"/>
          <w:sz w:val="24"/>
          <w:szCs w:val="24"/>
        </w:rPr>
        <w:t xml:space="preserve">　　一是坚持政府的主导作用。各部门要明确职责，形成合力，加强对高校学生食堂运行的监管，协同制定建立学生食堂长效机制，确保各项公益性政策落实到位。</w:t>
      </w:r>
    </w:p>
    <w:p>
      <w:pPr>
        <w:widowControl/>
        <w:jc w:val="left"/>
        <w:rPr>
          <w:rFonts w:ascii="仿宋" w:eastAsia="仿宋" w:hAnsi="仿宋" w:cs="宋体" w:hint="eastAsia"/>
          <w:color w:val="4B4B4B"/>
          <w:kern w:val="0"/>
          <w:sz w:val="24"/>
          <w:szCs w:val="24"/>
        </w:rPr>
      </w:pPr>
      <w:r>
        <w:rPr>
          <w:rFonts w:ascii="仿宋" w:eastAsia="仿宋" w:hAnsi="仿宋" w:cs="宋体" w:hint="eastAsia"/>
          <w:color w:val="4B4B4B"/>
          <w:kern w:val="0"/>
          <w:sz w:val="24"/>
          <w:szCs w:val="24"/>
        </w:rPr>
        <w:t xml:space="preserve">　　二是充分发挥高校的主体作用。要求高校把建立学生食堂长效运行机制作为学校的重要工作抓紧抓好。切实落实资金投入和优惠政策，切实落实对家庭经济困难学生的资助政策，切实下大力气规范校内餐饮服务管理。学校要保证食堂管理和专业技术岗位编制，选派优秀干部负责学生食堂的管理，为学生食堂创造良好的运营环境。</w:t>
      </w:r>
    </w:p>
    <w:p>
      <w:pPr>
        <w:widowControl/>
        <w:jc w:val="left"/>
        <w:rPr>
          <w:rFonts w:ascii="仿宋" w:eastAsia="仿宋" w:hAnsi="仿宋" w:cs="宋体" w:hint="eastAsia"/>
          <w:color w:val="4B4B4B"/>
          <w:kern w:val="0"/>
          <w:sz w:val="24"/>
          <w:szCs w:val="24"/>
        </w:rPr>
      </w:pPr>
      <w:r>
        <w:rPr>
          <w:rFonts w:ascii="仿宋" w:eastAsia="仿宋" w:hAnsi="仿宋" w:cs="宋体" w:hint="eastAsia"/>
          <w:color w:val="4B4B4B"/>
          <w:kern w:val="0"/>
          <w:sz w:val="24"/>
          <w:szCs w:val="24"/>
        </w:rPr>
        <w:t xml:space="preserve">　　三是发挥行业组织作用。发挥后勤协会行业指导和管理作用，逐步建立准入和退出机制。制订服务规范、标准和操作细则，提高伙食服务标准化、专业化水平。制订成本核算和后勤服务行业标准。制订行业自律公约，加强业内信息交流，树立优质品牌企业，通报不良服务企业。有计划、有重点开展行业培训，推广先进餐饮管理模式。</w:t>
      </w:r>
    </w:p>
    <w:p>
      <w:pPr>
        <w:widowControl/>
        <w:jc w:val="left"/>
        <w:rPr>
          <w:rFonts w:ascii="仿宋" w:eastAsia="仿宋" w:hAnsi="仿宋" w:cs="宋体" w:hint="eastAsia"/>
          <w:color w:val="4B4B4B"/>
          <w:kern w:val="0"/>
          <w:sz w:val="24"/>
          <w:szCs w:val="24"/>
        </w:rPr>
      </w:pPr>
      <w:r>
        <w:rPr>
          <w:rFonts w:ascii="仿宋" w:eastAsia="仿宋" w:hAnsi="仿宋" w:cs="宋体" w:hint="eastAsia"/>
          <w:color w:val="4B4B4B"/>
          <w:kern w:val="0"/>
          <w:sz w:val="24"/>
          <w:szCs w:val="24"/>
        </w:rPr>
        <w:t xml:space="preserve">　　四是督促服务实体承担责任。要求服务实体严格按照国家的法律法规及与学校的约定进行经营活动；深入研究高校学生食堂的特殊性，坚持微利经营、守法经营；要关心家庭经济困难学生，设置勤工助学岗位。要认真听取学校和广大学生的意见和建议，不断改进经营服务作风，提高经营服务水平；要积极采取措施，配合学校开展对学生的思想教育工作。</w:t>
      </w:r>
    </w:p>
    <w:p>
      <w:pPr>
        <w:widowControl/>
        <w:jc w:val="left"/>
        <w:rPr>
          <w:rFonts w:ascii="仿宋" w:eastAsia="仿宋" w:hAnsi="仿宋" w:cs="宋体" w:hint="eastAsia"/>
          <w:color w:val="4B4B4B"/>
          <w:kern w:val="0"/>
          <w:sz w:val="24"/>
          <w:szCs w:val="24"/>
        </w:rPr>
      </w:pPr>
      <w:r>
        <w:rPr>
          <w:rFonts w:ascii="仿宋" w:eastAsia="仿宋" w:hAnsi="仿宋" w:cs="宋体" w:hint="eastAsia"/>
          <w:color w:val="4B4B4B"/>
          <w:kern w:val="0"/>
          <w:sz w:val="24"/>
          <w:szCs w:val="24"/>
        </w:rPr>
        <w:t xml:space="preserve">　　五是鼓励学生参与食堂管理。要求学校和餐饮服务实体建立良好的信息沟通机制，成本核算要公开、透明，价格调整要科学合理、规范有序。积极鼓励</w:t>
      </w:r>
      <w:r>
        <w:rPr>
          <w:rFonts w:ascii="仿宋" w:eastAsia="仿宋" w:hAnsi="仿宋" w:cs="宋体" w:hint="eastAsia"/>
          <w:color w:val="4B4B4B"/>
          <w:kern w:val="0"/>
          <w:sz w:val="24"/>
          <w:szCs w:val="24"/>
        </w:rPr>
        <w:lastRenderedPageBreak/>
        <w:t>学生参与食堂民主监督管理，充分发挥学生社团和组织的监管作用，使学生伙食工作更加优质、高效、和谐。</w:t>
      </w:r>
    </w:p>
    <w:p>
      <w:pPr>
        <w:widowControl/>
        <w:jc w:val="left"/>
        <w:rPr>
          <w:rFonts w:ascii="仿宋" w:eastAsia="仿宋" w:hAnsi="仿宋" w:cs="宋体" w:hint="eastAsia"/>
          <w:color w:val="4B4B4B"/>
          <w:kern w:val="0"/>
          <w:sz w:val="24"/>
          <w:szCs w:val="24"/>
        </w:rPr>
      </w:pPr>
      <w:r>
        <w:rPr>
          <w:rFonts w:ascii="仿宋" w:eastAsia="仿宋" w:hAnsi="仿宋" w:cs="宋体" w:hint="eastAsia"/>
          <w:color w:val="4B4B4B"/>
          <w:kern w:val="0"/>
          <w:sz w:val="24"/>
          <w:szCs w:val="24"/>
        </w:rPr>
        <w:t xml:space="preserve">　　六是建立学生食堂工作问责制。要求高校切实按照工作要求，明确任务，落实责任，解决学生食堂运行中的突出矛盾和难点问题。政府有关部门将按照各自职能，加强对学校各项措施落实情况的督促和检查。</w:t>
      </w:r>
    </w:p>
    <w:p>
      <w:pPr>
        <w:rPr>
          <w:rFonts w:ascii="仿宋" w:eastAsia="仿宋" w:hAnsi="仿宋" w:hint="eastAsia"/>
          <w:sz w:val="24"/>
          <w:szCs w:val="24"/>
        </w:rPr>
      </w:pPr>
    </w:p>
    <w:sect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AA559F2-7EE4-4869-AE9D-EDAD22640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character" w:customStyle="1" w:styleId="a6">
    <w:name w:val="页脚 字符"/>
    <w:basedOn w:val="a0"/>
    <w:link w:val="a5"/>
    <w:uiPriority w:val="99"/>
    <w:rPr>
      <w:sz w:val="18"/>
      <w:szCs w:val="18"/>
    </w:rPr>
  </w:style>
  <w:style w:type="character" w:customStyle="1" w:styleId="10">
    <w:name w:val="标题 1 字符"/>
    <w:basedOn w:val="a0"/>
    <w:link w:val="1"/>
    <w:uiPriority w:val="9"/>
    <w:rPr>
      <w:rFonts w:ascii="宋体" w:eastAsia="宋体" w:hAnsi="宋体" w:cs="宋体"/>
      <w:b/>
      <w:bCs/>
      <w:kern w:val="36"/>
      <w:sz w:val="48"/>
      <w:szCs w:val="48"/>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808916">
      <w:bodyDiv w:val="1"/>
      <w:marLeft w:val="0"/>
      <w:marRight w:val="0"/>
      <w:marTop w:val="0"/>
      <w:marBottom w:val="0"/>
      <w:divBdr>
        <w:top w:val="none" w:sz="0" w:space="0" w:color="auto"/>
        <w:left w:val="none" w:sz="0" w:space="0" w:color="auto"/>
        <w:bottom w:val="none" w:sz="0" w:space="0" w:color="auto"/>
        <w:right w:val="none" w:sz="0" w:space="0" w:color="auto"/>
      </w:divBdr>
      <w:divsChild>
        <w:div w:id="1334987498">
          <w:marLeft w:val="0"/>
          <w:marRight w:val="0"/>
          <w:marTop w:val="30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389</Words>
  <Characters>2221</Characters>
  <Application>Microsoft Office Word</Application>
  <DocSecurity>0</DocSecurity>
  <Lines>18</Lines>
  <Paragraphs>5</Paragraphs>
  <ScaleCrop>false</ScaleCrop>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 慧娟</dc:creator>
  <cp:keywords/>
  <dc:description/>
  <cp:lastModifiedBy>周 慧娟</cp:lastModifiedBy>
  <cp:revision>4</cp:revision>
  <dcterms:created xsi:type="dcterms:W3CDTF">2022-06-03T11:47:00Z</dcterms:created>
  <dcterms:modified xsi:type="dcterms:W3CDTF">2022-06-03T12:00:00Z</dcterms:modified>
</cp:coreProperties>
</file>